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B915" w14:textId="77777777" w:rsidR="00D35842" w:rsidRDefault="00000000">
      <w:pPr>
        <w:spacing w:after="120"/>
        <w:jc w:val="center"/>
      </w:pPr>
      <w:r>
        <w:rPr>
          <w:b/>
          <w:bCs/>
          <w:sz w:val="32"/>
          <w:szCs w:val="32"/>
        </w:rPr>
        <w:t>Letter to Your Member of Parliament</w:t>
      </w:r>
    </w:p>
    <w:p w14:paraId="53831CF1" w14:textId="77777777" w:rsidR="00D35842" w:rsidRDefault="00000000">
      <w:pPr>
        <w:spacing w:after="300"/>
        <w:jc w:val="center"/>
      </w:pPr>
      <w:r>
        <w:rPr>
          <w:b/>
          <w:bCs/>
          <w:color w:val="CC0000"/>
          <w:sz w:val="22"/>
          <w:szCs w:val="22"/>
        </w:rPr>
        <w:t>Re: Proposed CRA Audit Powers — Notice of Non-Compliance &amp; Sworn Testimony</w:t>
      </w:r>
    </w:p>
    <w:p w14:paraId="67FA19DF" w14:textId="77777777" w:rsidR="00D35842" w:rsidRDefault="00000000">
      <w:pPr>
        <w:spacing w:after="60"/>
      </w:pPr>
      <w:r>
        <w:rPr>
          <w:b/>
          <w:bCs/>
          <w:color w:val="CC0000"/>
          <w:sz w:val="22"/>
          <w:szCs w:val="22"/>
        </w:rPr>
        <w:t>INSTRUCTIONS:</w:t>
      </w:r>
    </w:p>
    <w:p w14:paraId="00BF756E" w14:textId="7F36C86C" w:rsidR="00D35842" w:rsidRDefault="00000000">
      <w:pPr>
        <w:spacing w:after="40"/>
      </w:pPr>
      <w:r>
        <w:rPr>
          <w:sz w:val="20"/>
          <w:szCs w:val="20"/>
        </w:rPr>
        <w:t xml:space="preserve">1. Find your MP at </w:t>
      </w:r>
      <w:hyperlink r:id="rId5" w:history="1">
        <w:r w:rsidRPr="00BB4295">
          <w:rPr>
            <w:rStyle w:val="Hyperlink"/>
            <w:b/>
            <w:bCs/>
            <w:sz w:val="20"/>
            <w:szCs w:val="20"/>
          </w:rPr>
          <w:t>ourcommons.c</w:t>
        </w:r>
        <w:r w:rsidRPr="00BB4295">
          <w:rPr>
            <w:rStyle w:val="Hyperlink"/>
            <w:b/>
            <w:bCs/>
            <w:sz w:val="20"/>
            <w:szCs w:val="20"/>
          </w:rPr>
          <w:t>a</w:t>
        </w:r>
      </w:hyperlink>
      <w:r>
        <w:rPr>
          <w:sz w:val="20"/>
          <w:szCs w:val="20"/>
        </w:rPr>
        <w:t xml:space="preserve"> — enter your postal code to get their name and email.</w:t>
      </w:r>
    </w:p>
    <w:p w14:paraId="4C08A246" w14:textId="77777777" w:rsidR="00D35842" w:rsidRDefault="00000000">
      <w:pPr>
        <w:spacing w:after="40"/>
      </w:pPr>
      <w:r>
        <w:rPr>
          <w:sz w:val="20"/>
          <w:szCs w:val="20"/>
        </w:rPr>
        <w:t>2. Replace all text in [BRACKETS] with your personal information.</w:t>
      </w:r>
    </w:p>
    <w:p w14:paraId="024642CF" w14:textId="77777777" w:rsidR="00D35842" w:rsidRDefault="00000000">
      <w:pPr>
        <w:spacing w:after="40"/>
      </w:pPr>
      <w:r>
        <w:rPr>
          <w:sz w:val="20"/>
          <w:szCs w:val="20"/>
        </w:rPr>
        <w:t>3. Copy this letter into an email or print and mail it to your MP.</w:t>
      </w:r>
    </w:p>
    <w:p w14:paraId="5C7DA2F0" w14:textId="77777777" w:rsidR="00D35842" w:rsidRDefault="00000000" w:rsidP="00BB4295">
      <w:r>
        <w:rPr>
          <w:sz w:val="20"/>
          <w:szCs w:val="20"/>
        </w:rPr>
        <w:t>4. Share this template with others — the more voices, the more impact.</w:t>
      </w:r>
    </w:p>
    <w:p w14:paraId="5AE0C3AE" w14:textId="77777777" w:rsidR="00D35842" w:rsidRDefault="00D35842">
      <w:pPr>
        <w:pBdr>
          <w:bottom w:val="single" w:sz="2" w:space="1" w:color="CCCCCC"/>
        </w:pBdr>
        <w:spacing w:after="300"/>
      </w:pPr>
    </w:p>
    <w:p w14:paraId="7BBFC9AB" w14:textId="77777777" w:rsidR="00D35842" w:rsidRDefault="00000000">
      <w:pPr>
        <w:spacing w:after="200"/>
      </w:pPr>
      <w:r>
        <w:rPr>
          <w:b/>
          <w:bCs/>
          <w:color w:val="CC0000"/>
        </w:rPr>
        <w:t>[DATE]</w:t>
      </w:r>
    </w:p>
    <w:p w14:paraId="07A88EB3" w14:textId="77777777" w:rsidR="00D35842" w:rsidRDefault="00000000">
      <w:pPr>
        <w:spacing w:after="40"/>
      </w:pPr>
      <w:r>
        <w:t>[MP’S FULL NAME], Member of Parliament</w:t>
      </w:r>
    </w:p>
    <w:p w14:paraId="687719F4" w14:textId="77777777" w:rsidR="00D35842" w:rsidRDefault="00000000">
      <w:pPr>
        <w:spacing w:after="40"/>
      </w:pPr>
      <w:r>
        <w:rPr>
          <w:b/>
          <w:bCs/>
          <w:color w:val="CC0000"/>
        </w:rPr>
        <w:t>[RIDING NAME]</w:t>
      </w:r>
    </w:p>
    <w:p w14:paraId="3C2B96EF" w14:textId="77777777" w:rsidR="00D35842" w:rsidRDefault="00000000">
      <w:pPr>
        <w:spacing w:after="200"/>
      </w:pPr>
      <w:r>
        <w:t>House of Commons, Ottawa, Ontario K1A 0A6</w:t>
      </w:r>
    </w:p>
    <w:p w14:paraId="6F4A1AE0" w14:textId="77777777" w:rsidR="00D35842" w:rsidRDefault="00000000">
      <w:pPr>
        <w:spacing w:after="200"/>
      </w:pPr>
      <w:r>
        <w:t xml:space="preserve">Dear </w:t>
      </w:r>
      <w:r>
        <w:rPr>
          <w:b/>
          <w:bCs/>
          <w:color w:val="CC0000"/>
        </w:rPr>
        <w:t>[MP’S NAME]</w:t>
      </w:r>
      <w:r>
        <w:t>,</w:t>
      </w:r>
    </w:p>
    <w:p w14:paraId="08F5EB3B" w14:textId="77777777" w:rsidR="00D35842" w:rsidRDefault="00000000">
      <w:pPr>
        <w:spacing w:after="200"/>
      </w:pPr>
      <w:r>
        <w:t xml:space="preserve">I am writing as a constituent of </w:t>
      </w:r>
      <w:r>
        <w:rPr>
          <w:b/>
          <w:bCs/>
          <w:color w:val="CC0000"/>
        </w:rPr>
        <w:t>[YOUR RIDING]</w:t>
      </w:r>
      <w:r>
        <w:t xml:space="preserve"> to express serious concern about proposed amendments to the Income Tax Act that would grant the Canada Revenue Agency unprecedented new audit powers. These proposals, contained in draft legislation tabled in Parliament following the August 2025 public consultation, include the Notice of Non-Compliance (proposed section 231.9) and compelled sworn testimony (proposed section 231.41).</w:t>
      </w:r>
    </w:p>
    <w:p w14:paraId="5D4DE078" w14:textId="77777777" w:rsidR="00D35842" w:rsidRDefault="00000000">
      <w:pPr>
        <w:spacing w:after="120"/>
      </w:pPr>
      <w:r>
        <w:rPr>
          <w:b/>
          <w:bCs/>
        </w:rPr>
        <w:t>Specifically, I am concerned about three powers:</w:t>
      </w:r>
    </w:p>
    <w:p w14:paraId="0FA9319D" w14:textId="77777777" w:rsidR="00D35842" w:rsidRDefault="00000000">
      <w:pPr>
        <w:spacing w:after="120"/>
      </w:pPr>
      <w:r>
        <w:rPr>
          <w:b/>
          <w:bCs/>
        </w:rPr>
        <w:t xml:space="preserve">1. Sworn Testimony Under Oath: </w:t>
      </w:r>
      <w:r>
        <w:t>CRA would be able to require any taxpayer to answer questions under oath during a routine audit — with no requirement to inform the taxpayer of their right to counsel, no official transcript, and no recording. Statements made under oath could be used in subsequent proceedings, including criminal ones. This power has no threshold for complexity or materiality and can be applied to any audit.</w:t>
      </w:r>
    </w:p>
    <w:p w14:paraId="68E11B97" w14:textId="77777777" w:rsidR="00D35842" w:rsidRDefault="00000000">
      <w:pPr>
        <w:spacing w:after="120"/>
      </w:pPr>
      <w:r>
        <w:rPr>
          <w:b/>
          <w:bCs/>
        </w:rPr>
        <w:t xml:space="preserve">2. Notice of Non-Compliance ($50/Day Penalty): </w:t>
      </w:r>
      <w:r>
        <w:t>CRA would be able to issue a Notice of Non-Compliance and impose a penalty of $50 per day without prior judicial authorization. Currently, CRA must apply to Federal Court for a compliance order. Under the proposed law, a single auditor can issue this notice with no supervisory review. The Notice can be triggered by partial non-compliance — meaning a taxpayer who cooperates substantially but cannot satisfy every CRA demand faces immediate daily penalties.</w:t>
      </w:r>
    </w:p>
    <w:p w14:paraId="1EEC5B9B" w14:textId="77777777" w:rsidR="00D35842" w:rsidRDefault="00000000">
      <w:pPr>
        <w:spacing w:after="200"/>
      </w:pPr>
      <w:r>
        <w:rPr>
          <w:b/>
          <w:bCs/>
        </w:rPr>
        <w:t xml:space="preserve">3. Indefinite Clock Freeze: </w:t>
      </w:r>
      <w:r>
        <w:t>When a Notice of Non-Compliance is issued, the normal reassessment period is suspended for the taxpayer and all non-arm’s length parties (spouses, corporations, trusts) across all issues and all taxation years, with no maximum duration. Even if a taxpayer successfully challenges the Notice in Federal Court, the reassessment period remains suspended for the duration of the judicial review — meaning CRA retains the benefit of extra time even when found to be wrong.</w:t>
      </w:r>
    </w:p>
    <w:p w14:paraId="6C83046D" w14:textId="77777777" w:rsidR="00D35842" w:rsidRDefault="00000000">
      <w:pPr>
        <w:spacing w:after="200"/>
      </w:pPr>
      <w:r>
        <w:lastRenderedPageBreak/>
        <w:t>These powers represent a significant departure from the current system, which requires judicial oversight before penalties are imposed for non-compliance. CPA Canada has described these proposals as “an overreaction to the Auditor General’s 2018 report” and has noted they “can be applied indiscriminately against compliant and non-compliant taxpayers.” The Canadian Bar Association has also raised serious concerns.</w:t>
      </w:r>
    </w:p>
    <w:p w14:paraId="794DAF7F" w14:textId="77777777" w:rsidR="00D35842" w:rsidRDefault="00000000">
      <w:pPr>
        <w:spacing w:after="200"/>
      </w:pPr>
      <w:r>
        <w:rPr>
          <w:i/>
          <w:iCs/>
          <w:color w:val="CC0000"/>
        </w:rPr>
        <w:t>[OPTIONAL: Add 1–2 sentences about your personal situation. For example: “As a small business owner / landlord / self-employed Canadian, these powers directly affect my ability to operate with certainty and fairness.” Or: “As a Canadian taxpayer, I believe these powers set a dangerous precedent for unchecked government authority.”]</w:t>
      </w:r>
    </w:p>
    <w:p w14:paraId="34529C8A" w14:textId="77777777" w:rsidR="00D35842" w:rsidRDefault="00000000">
      <w:pPr>
        <w:spacing w:after="120"/>
      </w:pPr>
      <w:r>
        <w:rPr>
          <w:b/>
          <w:bCs/>
        </w:rPr>
        <w:t>I respectfully ask you to:</w:t>
      </w:r>
    </w:p>
    <w:p w14:paraId="604C2848" w14:textId="77777777" w:rsidR="00D35842" w:rsidRDefault="00000000">
      <w:pPr>
        <w:spacing w:after="80"/>
        <w:ind w:left="360"/>
      </w:pPr>
      <w:r>
        <w:t>1. Oppose this legislation in its current form, or at minimum, advocate for meaningful amendments that include:</w:t>
      </w:r>
    </w:p>
    <w:p w14:paraId="64B23D4D" w14:textId="77777777" w:rsidR="00D35842" w:rsidRDefault="00000000">
      <w:pPr>
        <w:spacing w:after="60"/>
        <w:ind w:left="720"/>
      </w:pPr>
      <w:r>
        <w:t>• Mandatory judicial authorization before a Notice of Non-Compliance can be issued</w:t>
      </w:r>
    </w:p>
    <w:p w14:paraId="24E6A970" w14:textId="77777777" w:rsidR="00D35842" w:rsidRDefault="00000000">
      <w:pPr>
        <w:spacing w:after="60"/>
        <w:ind w:left="720"/>
      </w:pPr>
      <w:r>
        <w:t>• Independent supervisory review before an auditor can invoke sworn testimony or NNC powers</w:t>
      </w:r>
    </w:p>
    <w:p w14:paraId="3FFEE7D5" w14:textId="77777777" w:rsidR="00D35842" w:rsidRDefault="00000000">
      <w:pPr>
        <w:spacing w:after="60"/>
        <w:ind w:left="720"/>
      </w:pPr>
      <w:r>
        <w:t>• A right-to-counsel notification before any taxpayer is placed under oath</w:t>
      </w:r>
    </w:p>
    <w:p w14:paraId="3110AE6C" w14:textId="77777777" w:rsidR="00D35842" w:rsidRDefault="00000000">
      <w:pPr>
        <w:spacing w:after="60"/>
        <w:ind w:left="720"/>
      </w:pPr>
      <w:r>
        <w:t>• Mandatory recording or transcript of all sworn testimony</w:t>
      </w:r>
    </w:p>
    <w:p w14:paraId="6800291E" w14:textId="77777777" w:rsidR="00D35842" w:rsidRDefault="00000000">
      <w:pPr>
        <w:spacing w:after="60"/>
        <w:ind w:left="720"/>
      </w:pPr>
      <w:r>
        <w:t>• Proportionality requirements limiting the clock freeze to the specific taxpayer and issues under audit</w:t>
      </w:r>
    </w:p>
    <w:p w14:paraId="69365377" w14:textId="77777777" w:rsidR="00D35842" w:rsidRDefault="00000000">
      <w:pPr>
        <w:spacing w:after="120"/>
        <w:ind w:left="720"/>
      </w:pPr>
      <w:r>
        <w:t>• A maximum duration for reassessment period suspensions</w:t>
      </w:r>
    </w:p>
    <w:p w14:paraId="642CE7D3" w14:textId="77777777" w:rsidR="00D35842" w:rsidRDefault="00000000">
      <w:pPr>
        <w:spacing w:after="200"/>
        <w:ind w:left="360"/>
      </w:pPr>
      <w:r>
        <w:t>2. Raise these concerns publicly and in Parliament to ensure Canadians are aware of the scope of these proposed powers before they become law.</w:t>
      </w:r>
    </w:p>
    <w:p w14:paraId="29C68390" w14:textId="77777777" w:rsidR="00D35842" w:rsidRDefault="00000000">
      <w:pPr>
        <w:spacing w:after="200"/>
      </w:pPr>
      <w:r>
        <w:t>CRA already has effective tools for addressing genuine non-compliance, including compliance orders through Federal Court with judicial oversight. These proposed powers bypass the courts entirely and grant a single government employee the ability to impose penalties, compel testimony, and freeze limitation periods for an entire family — without any prior independent review.</w:t>
      </w:r>
    </w:p>
    <w:p w14:paraId="3FB1F318" w14:textId="77777777" w:rsidR="00D35842" w:rsidRDefault="00000000">
      <w:pPr>
        <w:spacing w:after="200"/>
      </w:pPr>
      <w:r>
        <w:t>If these powers are granted to CRA, they set a precedent that other government agencies could follow. I urge you to ensure that any legislation enacted includes the judicial oversight and accountability that Canadians deserve.</w:t>
      </w:r>
    </w:p>
    <w:p w14:paraId="28C7BA02" w14:textId="77777777" w:rsidR="00D35842" w:rsidRDefault="00000000">
      <w:pPr>
        <w:spacing w:after="200"/>
      </w:pPr>
      <w:r>
        <w:t>Thank you for your time and attention to this matter. I look forward to your response.</w:t>
      </w:r>
    </w:p>
    <w:p w14:paraId="1137B3D9" w14:textId="77777777" w:rsidR="00D35842" w:rsidRDefault="00000000">
      <w:pPr>
        <w:spacing w:after="80"/>
      </w:pPr>
      <w:r>
        <w:t>Sincerely,</w:t>
      </w:r>
    </w:p>
    <w:p w14:paraId="20FB4C7F" w14:textId="77777777" w:rsidR="00D35842" w:rsidRDefault="00000000">
      <w:pPr>
        <w:spacing w:after="40"/>
      </w:pPr>
      <w:r>
        <w:rPr>
          <w:b/>
          <w:bCs/>
          <w:color w:val="CC0000"/>
        </w:rPr>
        <w:t>[YOUR FULL NAME]</w:t>
      </w:r>
    </w:p>
    <w:p w14:paraId="63B2749C" w14:textId="77777777" w:rsidR="00D35842" w:rsidRDefault="00000000">
      <w:pPr>
        <w:spacing w:after="40"/>
      </w:pPr>
      <w:r>
        <w:rPr>
          <w:color w:val="CC0000"/>
        </w:rPr>
        <w:t>[YOUR ADDRESS]</w:t>
      </w:r>
    </w:p>
    <w:p w14:paraId="503061A8" w14:textId="77777777" w:rsidR="00D35842" w:rsidRDefault="00000000">
      <w:pPr>
        <w:spacing w:after="40"/>
      </w:pPr>
      <w:r>
        <w:rPr>
          <w:color w:val="CC0000"/>
        </w:rPr>
        <w:t>[YOUR CITY, PROVINCE, POSTAL CODE]</w:t>
      </w:r>
    </w:p>
    <w:p w14:paraId="6B1F53D4" w14:textId="77777777" w:rsidR="00D35842" w:rsidRDefault="00000000">
      <w:pPr>
        <w:spacing w:after="200"/>
      </w:pPr>
      <w:r>
        <w:rPr>
          <w:color w:val="CC0000"/>
        </w:rPr>
        <w:t>[YOUR EMAIL ADDRESS]</w:t>
      </w:r>
    </w:p>
    <w:p w14:paraId="2BDFD824" w14:textId="77777777" w:rsidR="00D35842" w:rsidRDefault="00D35842">
      <w:pPr>
        <w:pBdr>
          <w:bottom w:val="single" w:sz="2" w:space="1" w:color="CCCCCC"/>
        </w:pBdr>
        <w:spacing w:after="200"/>
      </w:pPr>
    </w:p>
    <w:sectPr w:rsidR="00D3584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4607F"/>
    <w:multiLevelType w:val="hybridMultilevel"/>
    <w:tmpl w:val="4AB8CFB2"/>
    <w:lvl w:ilvl="0" w:tplc="64B6008C">
      <w:start w:val="1"/>
      <w:numFmt w:val="bullet"/>
      <w:lvlText w:val="●"/>
      <w:lvlJc w:val="left"/>
      <w:pPr>
        <w:ind w:left="720" w:hanging="360"/>
      </w:pPr>
    </w:lvl>
    <w:lvl w:ilvl="1" w:tplc="4B46238A">
      <w:start w:val="1"/>
      <w:numFmt w:val="bullet"/>
      <w:lvlText w:val="○"/>
      <w:lvlJc w:val="left"/>
      <w:pPr>
        <w:ind w:left="1440" w:hanging="360"/>
      </w:pPr>
    </w:lvl>
    <w:lvl w:ilvl="2" w:tplc="F03EFA80">
      <w:start w:val="1"/>
      <w:numFmt w:val="bullet"/>
      <w:lvlText w:val="■"/>
      <w:lvlJc w:val="left"/>
      <w:pPr>
        <w:ind w:left="2160" w:hanging="360"/>
      </w:pPr>
    </w:lvl>
    <w:lvl w:ilvl="3" w:tplc="C80ACD4E">
      <w:start w:val="1"/>
      <w:numFmt w:val="bullet"/>
      <w:lvlText w:val="●"/>
      <w:lvlJc w:val="left"/>
      <w:pPr>
        <w:ind w:left="2880" w:hanging="360"/>
      </w:pPr>
    </w:lvl>
    <w:lvl w:ilvl="4" w:tplc="BD5E59CC">
      <w:start w:val="1"/>
      <w:numFmt w:val="bullet"/>
      <w:lvlText w:val="○"/>
      <w:lvlJc w:val="left"/>
      <w:pPr>
        <w:ind w:left="3600" w:hanging="360"/>
      </w:pPr>
    </w:lvl>
    <w:lvl w:ilvl="5" w:tplc="706416BE">
      <w:start w:val="1"/>
      <w:numFmt w:val="bullet"/>
      <w:lvlText w:val="■"/>
      <w:lvlJc w:val="left"/>
      <w:pPr>
        <w:ind w:left="4320" w:hanging="360"/>
      </w:pPr>
    </w:lvl>
    <w:lvl w:ilvl="6" w:tplc="F15011D0">
      <w:start w:val="1"/>
      <w:numFmt w:val="bullet"/>
      <w:lvlText w:val="●"/>
      <w:lvlJc w:val="left"/>
      <w:pPr>
        <w:ind w:left="5040" w:hanging="360"/>
      </w:pPr>
    </w:lvl>
    <w:lvl w:ilvl="7" w:tplc="9B3E18BE">
      <w:start w:val="1"/>
      <w:numFmt w:val="bullet"/>
      <w:lvlText w:val="●"/>
      <w:lvlJc w:val="left"/>
      <w:pPr>
        <w:ind w:left="5760" w:hanging="360"/>
      </w:pPr>
    </w:lvl>
    <w:lvl w:ilvl="8" w:tplc="96583756">
      <w:start w:val="1"/>
      <w:numFmt w:val="bullet"/>
      <w:lvlText w:val="●"/>
      <w:lvlJc w:val="left"/>
      <w:pPr>
        <w:ind w:left="6480" w:hanging="360"/>
      </w:pPr>
    </w:lvl>
  </w:abstractNum>
  <w:num w:numId="1" w16cid:durableId="1520926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42"/>
    <w:rsid w:val="000975F9"/>
    <w:rsid w:val="000E4AD5"/>
    <w:rsid w:val="00240FAE"/>
    <w:rsid w:val="009C046F"/>
    <w:rsid w:val="00BB4295"/>
    <w:rsid w:val="00CB7365"/>
    <w:rsid w:val="00D35842"/>
    <w:rsid w:val="00E00FC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72567D"/>
  <w15:docId w15:val="{FB7C28CA-15B8-B446-92FE-F9438E3B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A1A1A"/>
      <w:sz w:val="32"/>
      <w:szCs w:val="32"/>
    </w:rPr>
  </w:style>
  <w:style w:type="paragraph" w:styleId="Heading2">
    <w:name w:val="heading 2"/>
    <w:uiPriority w:val="9"/>
    <w:semiHidden/>
    <w:unhideWhenUsed/>
    <w:qFormat/>
    <w:pPr>
      <w:spacing w:before="200" w:after="100"/>
      <w:outlineLvl w:val="1"/>
    </w:pPr>
    <w:rPr>
      <w:b/>
      <w:bCs/>
      <w:color w:val="1A1A1A"/>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BB4295"/>
    <w:rPr>
      <w:color w:val="605E5C"/>
      <w:shd w:val="clear" w:color="auto" w:fill="E1DFDD"/>
    </w:rPr>
  </w:style>
  <w:style w:type="character" w:styleId="FollowedHyperlink">
    <w:name w:val="FollowedHyperlink"/>
    <w:basedOn w:val="DefaultParagraphFont"/>
    <w:uiPriority w:val="99"/>
    <w:semiHidden/>
    <w:unhideWhenUsed/>
    <w:rsid w:val="00BB42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urcommons.ca/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721</Words>
  <Characters>4062</Characters>
  <Application>Microsoft Office Word</Application>
  <DocSecurity>0</DocSecurity>
  <Lines>92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Asma Moazzam</cp:lastModifiedBy>
  <cp:revision>4</cp:revision>
  <dcterms:created xsi:type="dcterms:W3CDTF">2026-03-01T05:57:00Z</dcterms:created>
  <dcterms:modified xsi:type="dcterms:W3CDTF">2026-03-11T21:05:00Z</dcterms:modified>
</cp:coreProperties>
</file>